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10-лекция. Определение кадастровой стоимости почв в </w:t>
      </w:r>
      <w:proofErr w:type="spellStart"/>
      <w:r w:rsidRPr="001552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агроландшафтах</w:t>
      </w:r>
      <w:proofErr w:type="spellEnd"/>
      <w:r w:rsidRPr="001552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кадастровая оценка </w:t>
      </w:r>
      <w:proofErr w:type="spellStart"/>
      <w:r w:rsidRPr="00155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сельскохозяйчтвенных</w:t>
      </w:r>
      <w:proofErr w:type="spellEnd"/>
      <w:r w:rsidRPr="00155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55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угодии</w:t>
      </w:r>
      <w:proofErr w:type="spellEnd"/>
      <w:r w:rsidRPr="00155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на основе агроэкологической оценке земель; роль определения кадастровой оценки в хозяйствах в решение </w:t>
      </w:r>
      <w:proofErr w:type="spellStart"/>
      <w:r w:rsidRPr="00155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планого</w:t>
      </w:r>
      <w:proofErr w:type="spellEnd"/>
      <w:r w:rsidRPr="00155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-экономических задач, организации рационального использования земель, разработки проектов землеустройства, обоснования земельного налога и иных целей, установленных законом; определение интегрального показателя технологических свойств объекта оценки, определение кадастровой стоимости – земли в </w:t>
      </w:r>
      <w:proofErr w:type="spellStart"/>
      <w:r w:rsidRPr="00155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агроландшафтах</w:t>
      </w:r>
      <w:proofErr w:type="spellEnd"/>
      <w:r w:rsidRPr="00155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Кадастровая оценка сельскохозяйственных угодий на основе агроэко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гической оценки земель осуществляется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Казахстана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уровне муници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пальных образований и земельного участка. Это обеспечивает 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каждому участку сельскохозяйственных зем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 комплекса оценочных показа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телей, необходимых для решения в хозяйстве планово-экономических задач, организации рационального использования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емель, разработки проектов зем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леустройства, для обоснования земельного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налога и иных целей установлен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законом.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оценки проводя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с учетом: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плодородия почв и продуктивности сельскохозяйственных угодий;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технологических характеристик полей и рабочих участков;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местоположения (удаленности) учас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тков по отношению к пунктам ре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ализации сельскохозяйственных продуктов и баз снабжения материально- техническими ресурсами;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экономических показателей.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Первичной территориальной единицей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ценки является вид земель (эле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ментарный ареал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агроландшафта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Оценочны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показатели более крупных еди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ниц представляют собой средневзвешенные значения оценочных показателей включенных в них ЭАА.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показателей оценки должны выступать: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для оценки плодородия: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бонитет почв;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рентный доход, обусловленный плодородием почв;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для оценки технологических свойств земельных участков: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площадь, рельеф и конфигурация участков, </w:t>
      </w:r>
      <w:bookmarkStart w:id="0" w:name="_GoBack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длина </w:t>
      </w:r>
      <w:bookmarkEnd w:id="0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а, удельное сопротивление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орудий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уклон, каменистость участка, расстояние полей до хозяйственного центра; интегральный показатель 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технологических  свойств</w:t>
      </w:r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отношению к оптимальным условиям;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рентный доход, обусловленный технологическими свойствами участка;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для оценки местоположения: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расстояние от оцениваемых земельных участков до 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пунктов  реализации</w:t>
      </w:r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сельскохозяйственных продуктов и баз снабжения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материально-техническими ресурсами и эквивалентное расстояние с учетом качества дорог, объемов и классов грузов;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рентный доход, обусловленный местоположением объектов </w:t>
      </w:r>
      <w:proofErr w:type="spellStart"/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кадаст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ровой</w:t>
      </w:r>
      <w:proofErr w:type="spellEnd"/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оценки до пунктов реализации сельскохозяйственной продукции и баз снабжения материально-техническими ресурсами.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Исходными материалами являются: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план землевладения с площадями контуров угодий;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почвенно-ландшафтная карта;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агроэкологические параметры земель и почв;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данные паспортизации полей и дорог;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экспликация площадей угодий и почвенных разностей;</w:t>
      </w:r>
    </w:p>
    <w:p w:rsidR="005F558D" w:rsidRPr="001552A4" w:rsidRDefault="005F558D" w:rsidP="005F558D">
      <w:pPr>
        <w:widowControl w:val="0"/>
        <w:spacing w:before="64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экономические показатели хозяйства (урожайность культур, площади и структура посевов, затраты, стоимость единицы продукции и др.).</w:t>
      </w:r>
    </w:p>
    <w:p w:rsidR="005F558D" w:rsidRPr="001552A4" w:rsidRDefault="005F558D" w:rsidP="005F55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AE3A11" wp14:editId="21F67ED6">
                <wp:simplePos x="0" y="0"/>
                <wp:positionH relativeFrom="page">
                  <wp:posOffset>4612640</wp:posOffset>
                </wp:positionH>
                <wp:positionV relativeFrom="paragraph">
                  <wp:posOffset>-361950</wp:posOffset>
                </wp:positionV>
                <wp:extent cx="225425" cy="381000"/>
                <wp:effectExtent l="2540" t="0" r="635" b="190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381000"/>
                          <a:chOff x="7264" y="-570"/>
                          <a:chExt cx="355" cy="600"/>
                        </a:xfrm>
                      </wpg:grpSpPr>
                      <pic:pic xmlns:pic="http://schemas.openxmlformats.org/drawingml/2006/picture">
                        <pic:nvPicPr>
                          <pic:cNvPr id="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4" y="-570"/>
                            <a:ext cx="354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0" y="-287"/>
                            <a:ext cx="284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64" y="-570"/>
                            <a:ext cx="35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558D" w:rsidRDefault="005F558D" w:rsidP="005F558D">
                              <w:pPr>
                                <w:spacing w:before="1"/>
                                <w:rPr>
                                  <w:sz w:val="26"/>
                                </w:rPr>
                              </w:pPr>
                            </w:p>
                            <w:p w:rsidR="005F558D" w:rsidRDefault="005F558D" w:rsidP="005F558D">
                              <w:pPr>
                                <w:ind w:left="198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E3A11" id="Группа 27" o:spid="_x0000_s1026" style="position:absolute;left:0;text-align:left;margin-left:363.2pt;margin-top:-28.5pt;width:17.75pt;height:30pt;z-index:-251657216;mso-position-horizontal-relative:page" coordorigin="7264,-570" coordsize="355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64;top:-570;width:35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lHgy/AAAA2wAAAA8AAABkcnMvZG93bnJldi54bWxET91qgzAUvh/0HcIZ9G5GLYzhjLJ1FNqb&#10;Qe0e4GDOVDQnkqTWvX1zUdjlx/df1quZxELOD5YVZEkKgri1euBOwc/l8PIGwgdkjZNlUvBHHupq&#10;81Rioe2Nz7Q0oRMxhH2BCvoQ5kJK3/Zk0Cd2Jo7cr3UGQ4Suk9rhLYabSeZp+ioNDhwbepxp31M7&#10;Nlej4Pvivsyn3zXjlJ0OTu/zs1xypbbP68c7iEBr+Bc/3EetII9j45f4A2R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pR4MvwAAANsAAAAPAAAAAAAAAAAAAAAAAJ8CAABk&#10;cnMvZG93bnJldi54bWxQSwUGAAAAAAQABAD3AAAAiwMAAAAA&#10;">
                  <v:imagedata r:id="rId9" o:title=""/>
                </v:shape>
                <v:shape id="Picture 4" o:spid="_x0000_s1028" type="#_x0000_t75" style="position:absolute;left:7270;top:-287;width:28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LVLPEAAAA2wAAAA8AAABkcnMvZG93bnJldi54bWxEj92KwjAUhO8XfIdwBG9EUwu7aDWKiovC&#10;guIPXh+bY1tsTkoTtb79ZkHYy2FmvmEms8aU4kG1KywrGPQjEMSp1QVnCk7H794QhPPIGkvLpOBF&#10;DmbT1scEE22fvKfHwWciQNglqCD3vkqkdGlOBl3fVsTBu9raoA+yzqSu8RngppRxFH1JgwWHhRwr&#10;WuaU3g53o+Dz8rOu5t1IXtZ+sdrub+ed5VipTruZj0F4avx/+N3eaAXxCP6+hB8gp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LVLPEAAAA2wAAAA8AAAAAAAAAAAAAAAAA&#10;nwIAAGRycy9kb3ducmV2LnhtbFBLBQYAAAAABAAEAPcAAACQ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264;top:-570;width:35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5F558D" w:rsidRDefault="005F558D" w:rsidP="005F558D">
                        <w:pPr>
                          <w:spacing w:before="1"/>
                          <w:rPr>
                            <w:sz w:val="26"/>
                          </w:rPr>
                        </w:pPr>
                      </w:p>
                      <w:p w:rsidR="005F558D" w:rsidRDefault="005F558D" w:rsidP="005F558D">
                        <w:pPr>
                          <w:ind w:left="198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552A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Определение интегрального показателя технологических свойств объекта оценки. </w:t>
      </w:r>
      <w:r w:rsidRPr="001552A4">
        <w:rPr>
          <w:rFonts w:ascii="Times New Roman" w:hAnsi="Times New Roman" w:cs="Times New Roman"/>
          <w:color w:val="000000" w:themeColor="text1"/>
          <w:sz w:val="28"/>
          <w:szCs w:val="28"/>
        </w:rPr>
        <w:t>К технологическим свой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ствам сельскохозяйственных уго</w:t>
      </w:r>
      <w:r w:rsidRPr="001552A4">
        <w:rPr>
          <w:rFonts w:ascii="Times New Roman" w:hAnsi="Times New Roman" w:cs="Times New Roman"/>
          <w:color w:val="000000" w:themeColor="text1"/>
          <w:sz w:val="28"/>
          <w:szCs w:val="28"/>
        </w:rPr>
        <w:t>дий относятся: удельное сопротивление почв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обработке;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контурность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1552A4">
        <w:rPr>
          <w:rFonts w:ascii="Times New Roman" w:hAnsi="Times New Roman" w:cs="Times New Roman"/>
          <w:color w:val="000000" w:themeColor="text1"/>
          <w:sz w:val="28"/>
          <w:szCs w:val="28"/>
        </w:rPr>
        <w:t>лей (рабочих участков) — размер, конфигу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рация и их изрезанность препят</w:t>
      </w:r>
      <w:r w:rsidRPr="001552A4">
        <w:rPr>
          <w:rFonts w:ascii="Times New Roman" w:hAnsi="Times New Roman" w:cs="Times New Roman"/>
          <w:color w:val="000000" w:themeColor="text1"/>
          <w:sz w:val="28"/>
          <w:szCs w:val="28"/>
        </w:rPr>
        <w:t>ствиями механизированной обработке; внут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рихозяйственная удаленность по</w:t>
      </w:r>
      <w:r w:rsidRPr="001552A4">
        <w:rPr>
          <w:rFonts w:ascii="Times New Roman" w:hAnsi="Times New Roman" w:cs="Times New Roman"/>
          <w:color w:val="000000" w:themeColor="text1"/>
          <w:sz w:val="28"/>
          <w:szCs w:val="28"/>
        </w:rPr>
        <w:t>лей; рельеф и каменистость угодий; высота над уровнем моря (для горных и предгорных зон). Внутрихозяйственная удаленность полей, фермерских участков учитывается при значительных различиях показателя удаленности.</w:t>
      </w:r>
    </w:p>
    <w:p w:rsidR="005F558D" w:rsidRPr="00D14A14" w:rsidRDefault="005F558D" w:rsidP="005F55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52A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шкал оценки отдельных тех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нологических свойств вычисляет</w:t>
      </w:r>
      <w:r w:rsidRPr="001552A4">
        <w:rPr>
          <w:rFonts w:ascii="Times New Roman" w:hAnsi="Times New Roman" w:cs="Times New Roman"/>
          <w:color w:val="000000" w:themeColor="text1"/>
          <w:sz w:val="28"/>
          <w:szCs w:val="28"/>
        </w:rPr>
        <w:t>ся обобщенный показатель — индекс технологических свойств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ектов гос</w:t>
      </w:r>
      <w:r w:rsidRPr="00155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ударственной кадастровой оценки по отношению к эталонным. </w:t>
      </w:r>
      <w:r w:rsidRPr="00D14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эталонные условия приняты следующие базовые величины: балл </w:t>
      </w:r>
      <w:proofErr w:type="spellStart"/>
      <w:r w:rsidRPr="00D14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контурности</w:t>
      </w:r>
      <w:proofErr w:type="spellEnd"/>
      <w:r w:rsidRPr="00D14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Pr="00D14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энерго</w:t>
      </w:r>
      <w:proofErr w:type="spellEnd"/>
      <w:r w:rsidRPr="00D14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емкости</w:t>
      </w:r>
      <w:proofErr w:type="gramEnd"/>
      <w:r w:rsidRPr="00D14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— 100; оценка рельефа и каменистости — 1,00.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Интегральный  показатель</w:t>
      </w:r>
      <w:proofErr w:type="gram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технологических  свойств  объектов  оценки —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086CA5BF" wp14:editId="4B1F473C">
            <wp:simplePos x="0" y="0"/>
            <wp:positionH relativeFrom="page">
              <wp:posOffset>5633703</wp:posOffset>
            </wp:positionH>
            <wp:positionV relativeFrom="paragraph">
              <wp:posOffset>1043841</wp:posOffset>
            </wp:positionV>
            <wp:extent cx="180058" cy="201046"/>
            <wp:effectExtent l="0" t="0" r="0" b="0"/>
            <wp:wrapNone/>
            <wp:docPr id="1" name="image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24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58" cy="201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индекс</w:t>
      </w:r>
      <w:proofErr w:type="gram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технологических свойств (</w:t>
      </w:r>
      <w:proofErr w:type="spell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Ит</w:t>
      </w:r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) — рассчитывается с учетом долей за- трат, зависящих отдельно от энергоемкости почв (</w:t>
      </w:r>
      <w:proofErr w:type="spell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Дзэ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) и технологических свойств земельных участков (</w:t>
      </w:r>
      <w:proofErr w:type="spell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Дзт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учитывается расстояние полей до хозяйственного центра: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F558D" w:rsidRPr="00660AEB">
          <w:footerReference w:type="default" r:id="rId12"/>
          <w:pgSz w:w="11910" w:h="16840"/>
          <w:pgMar w:top="1340" w:right="740" w:bottom="280" w:left="1600" w:header="720" w:footer="720" w:gutter="0"/>
          <w:cols w:space="720"/>
        </w:sectPr>
      </w:pP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FCA124" wp14:editId="3BBE9B79">
                <wp:simplePos x="0" y="0"/>
                <wp:positionH relativeFrom="page">
                  <wp:posOffset>2397125</wp:posOffset>
                </wp:positionH>
                <wp:positionV relativeFrom="paragraph">
                  <wp:posOffset>6985</wp:posOffset>
                </wp:positionV>
                <wp:extent cx="3072765" cy="517525"/>
                <wp:effectExtent l="0" t="0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765" cy="517525"/>
                          <a:chOff x="3775" y="11"/>
                          <a:chExt cx="4839" cy="815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984" y="502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61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" y="307"/>
                            <a:ext cx="106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8" y="508"/>
                            <a:ext cx="106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0" y="11"/>
                            <a:ext cx="106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11"/>
                            <a:ext cx="106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5" y="11"/>
                            <a:ext cx="106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5" y="11"/>
                            <a:ext cx="284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0" y="11"/>
                            <a:ext cx="284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2" y="11"/>
                            <a:ext cx="106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5" y="307"/>
                            <a:ext cx="284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F55C2" id="Группа 16" o:spid="_x0000_s1026" style="position:absolute;margin-left:188.75pt;margin-top:.55pt;width:241.95pt;height:40.75pt;z-index:-251655168;mso-position-horizontal-relative:page" coordorigin="3775,11" coordsize="4839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">
                <v:line id="Line 7" o:spid="_x0000_s1027" style="position:absolute;visibility:visible;mso-wrap-style:square" from="3984,502" to="8464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xLdsQAAADbAAAADwAAAGRycy9kb3ducmV2LnhtbERP22oCMRB9L/gPYQTfarYiWrZGKV5L&#10;wUptofRtupnuLm4maxLd9e+NUOjbHM51JrPWVOJMzpeWFTz0ExDEmdUl5wo+P1b3jyB8QNZYWSYF&#10;F/Iwm3buJphq2/A7nfchFzGEfYoKihDqVEqfFWTQ921NHLlf6wyGCF0utcMmhptKDpJkJA2WHBsK&#10;rGleUHbYn4yCZr1o3sbD6ufbbXdfo80uvB6XW6V63fb5CUSgNvyL/9wvOs4fw+2XeIC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DEt2xAAAANsAAAAPAAAAAAAAAAAA&#10;AAAAAKECAABkcnMvZG93bnJldi54bWxQSwUGAAAAAAQABAD5AAAAkgMAAAAA&#10;" strokeweight=".17131mm"/>
                <v:shape id="Picture 8" o:spid="_x0000_s1028" type="#_x0000_t75" style="position:absolute;left:8508;top:307;width:106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HKWPFAAAA2wAAAA8AAABkcnMvZG93bnJldi54bWxEj81uwkAMhO+V+g4rV+JSlU05oCpliSpQ&#10;gRvlp3eTdZM0WW/ILhD69PhQiZutGc98nmS9a9SZulB5NvA6TEAR595WXBjY7z5f3kCFiGyx8UwG&#10;rhQgmz4+TDC1/sIbOm9joSSEQ4oGyhjbVOuQl+QwDH1LLNqP7xxGWbtC2w4vEu4aPUqSsXZYsTSU&#10;2NKspLzenpyB+W/9fZgtktPf4bj0X1da2/mzNmbw1H+8g4rUx7v5/3plBV9g5RcZQE9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RyljxQAAANsAAAAPAAAAAAAAAAAAAAAA&#10;AJ8CAABkcnMvZG93bnJldi54bWxQSwUGAAAAAAQABAD3AAAAkQMAAAAA&#10;">
                  <v:imagedata r:id="rId17" o:title=""/>
                </v:shape>
                <v:shape id="Picture 9" o:spid="_x0000_s1029" type="#_x0000_t75" style="position:absolute;left:6268;top:508;width:106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LjPjCAAAA2wAAAA8AAABkcnMvZG93bnJldi54bWxET8luwjAQvSPxD9YgcUHEKQfUphhUgbrc&#10;WFruk3iapMTjNHZC4OsxUqXe5umts1j1phIdNa60rOAhikEQZ1aXnCv4+nydPoJwHlljZZkUXMjB&#10;ajkcLDDR9sx76g4+FyGEXYIKCu/rREqXFWTQRbYmDty3bQz6AJtc6gbPIdxUchbHc2mw5NBQYE3r&#10;grLToTUKNj+nY7p+i9tr+vtudxfa6s1EKjUe9S/PIDz1/l/85/7QYf4T3H8JB8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C4z4wgAAANsAAAAPAAAAAAAAAAAAAAAAAJ8C&#10;AABkcnMvZG93bnJldi54bWxQSwUGAAAAAAQABAD3AAAAjgMAAAAA&#10;">
                  <v:imagedata r:id="rId17" o:title=""/>
                </v:shape>
                <v:shape id="Picture 10" o:spid="_x0000_s1030" type="#_x0000_t75" style="position:absolute;left:7920;top:11;width:106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1MXTAAAAA2wAAAA8AAABkcnMvZG93bnJldi54bWxET8uKwjAU3Qv+Q7iCO011IUM1iiiC4MLR&#10;8bW8NNe22tyUJrb1781CmOXhvGeL1hSipsrllhWMhhEI4sTqnFMFp7/N4AeE88gaC8uk4E0OFvNu&#10;Z4axtg0fqD76VIQQdjEqyLwvYyldkpFBN7QlceDutjLoA6xSqStsQrgp5DiKJtJgzqEhw5JWGSXP&#10;48soeGxue17/vg7P9rzW9fl9vTS7q1L9XrucgvDU+n/x173VCsZhffgSf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nUxdMAAAADbAAAADwAAAAAAAAAAAAAAAACfAgAA&#10;ZHJzL2Rvd25yZXYueG1sUEsFBgAAAAAEAAQA9wAAAIwDAAAAAA==&#10;">
                  <v:imagedata r:id="rId18" o:title=""/>
                </v:shape>
                <v:shape id="Picture 11" o:spid="_x0000_s1031" type="#_x0000_t75" style="position:absolute;left:7313;top:11;width:106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5lO/EAAAA2wAAAA8AAABkcnMvZG93bnJldi54bWxEj0+LwjAUxO/CfofwFrxpqgeRahRZERb2&#10;4N+qx0fzbLs2L6WJbf32ZmHB4zAzv2Hmy86UoqHaFZYVjIYRCOLU6oIzBafjZjAF4TyyxtIyKXiS&#10;g+XiozfHWNuW99QcfCYChF2MCnLvq1hKl+Zk0A1tRRy8m60N+iDrTOoa2wA3pRxH0UQaLDgs5FjR&#10;V07p/fAwCn431y2vd4/9vUvWukmel3P7c1Gq/9mtZiA8df4d/m9/awXjEfx9CT9AL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5lO/EAAAA2wAAAA8AAAAAAAAAAAAAAAAA&#10;nwIAAGRycy9kb3ducmV2LnhtbFBLBQYAAAAABAAEAPcAAACQAwAAAAA=&#10;">
                  <v:imagedata r:id="rId18" o:title=""/>
                </v:shape>
                <v:shape id="Picture 12" o:spid="_x0000_s1032" type="#_x0000_t75" style="position:absolute;left:6795;top:11;width:106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rCpjFAAAA2wAAAA8AAABkcnMvZG93bnJldi54bWxEj09rwkAUxO8Fv8PyhN7qxhyKpFmlKILg&#10;oY01tcdH9jVJzb4N2TV/vr1bKPQ4zMxvmHQzmkb01LnasoLlIgJBXFhdc6ng/LF/WoFwHlljY5kU&#10;TORgs549pJhoO3BG/cmXIkDYJaig8r5NpHRFRQbdwrbEwfu2nUEfZFdK3eEQ4KaRcRQ9S4M1h4UK&#10;W9pWVFxPN6PgZ//1xrv3W3Yd853u8+nyORwvSj3Ox9cXEJ5G/x/+ax+0gjiG3y/hB8j1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6wqYxQAAANsAAAAPAAAAAAAAAAAAAAAA&#10;AJ8CAABkcnMvZG93bnJldi54bWxQSwUGAAAAAAQABAD3AAAAkQMAAAAA&#10;">
                  <v:imagedata r:id="rId18" o:title=""/>
                </v:shape>
                <v:shape id="Picture 13" o:spid="_x0000_s1033" type="#_x0000_t75" style="position:absolute;left:5975;top:11;width:284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tCFrCAAAA2wAAAA8AAABkcnMvZG93bnJldi54bWxEj0FrAjEUhO+F/ofwCr3VbBVFt0apBaGe&#10;1LXQ62Pz3IRuXpZNGrf/vhEEj8PMfMMs14NrRaI+WM8KXkcFCOLaa8uNgq/T9mUOIkRkja1nUvBH&#10;Adarx4clltpf+Eipio3IEA4lKjAxdqWUoTbkMIx8R5y9s+8dxiz7RuoeLxnuWjkuipl0aDkvGOzo&#10;w1D9U/06BZVf7BLOv88pLaZpvyFrNger1PPT8P4GItIQ7+Fb+1MrGE/g+iX/A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rQhawgAAANsAAAAPAAAAAAAAAAAAAAAAAJ8C&#10;AABkcnMvZG93bnJldi54bWxQSwUGAAAAAAQABAD3AAAAjgMAAAAA&#10;">
                  <v:imagedata r:id="rId19" o:title=""/>
                </v:shape>
                <v:shape id="Picture 14" o:spid="_x0000_s1034" type="#_x0000_t75" style="position:absolute;left:5060;top:11;width:284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okNXDAAAA2wAAAA8AAABkcnMvZG93bnJldi54bWxEj0FrAjEUhO9C/0N4BW+a1ZUiW6OoUOih&#10;F7d66O2xeWZXNy9LEnX9940geBxm5htmseptK67kQ+NYwWScgSCunG7YKNj/fo3mIEJE1tg6JgV3&#10;CrBavg0WWGh34x1dy2hEgnAoUEEdY1dIGaqaLIax64iTd3TeYkzSG6k93hLctnKaZR/SYsNpocaO&#10;tjVV5/JiFZgfNqdJs5ltT/k8envIy/VfrtTwvV9/gojUx1f42f7WCqYzeHxJP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iQ1cMAAADbAAAADwAAAAAAAAAAAAAAAACf&#10;AgAAZHJzL2Rvd25yZXYueG1sUEsFBgAAAAAEAAQA9wAAAI8DAAAAAA==&#10;">
                  <v:imagedata r:id="rId20" o:title=""/>
                </v:shape>
                <v:shape id="Picture 15" o:spid="_x0000_s1035" type="#_x0000_t75" style="position:absolute;left:4512;top:11;width:106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CkuzFAAAA2wAAAA8AAABkcnMvZG93bnJldi54bWxEj09rwkAUxO8Fv8PyBG91o2ApqasUgyB4&#10;aLW1enxkn0ma7NuQ3fz79t1CocdhZn7DrLeDqURHjSssK1jMIxDEqdUFZwo+P/aPzyCcR9ZYWSYF&#10;IznYbiYPa4y17flE3dlnIkDYxagg976OpXRpTgbd3NbEwbvbxqAPssmkbrAPcFPJZRQ9SYMFh4Uc&#10;a9rllJbn1ij43t/eOHlvT+VwSXR3Ga9f/fGq1Gw6vL6A8DT4//Bf+6AVLFfw+yX8ALn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ApLsxQAAANsAAAAPAAAAAAAAAAAAAAAA&#10;AJ8CAABkcnMvZG93bnJldi54bWxQSwUGAAAAAAQABAD3AAAAkQMAAAAA&#10;">
                  <v:imagedata r:id="rId18" o:title=""/>
                </v:shape>
                <v:shape id="Picture 16" o:spid="_x0000_s1036" type="#_x0000_t75" style="position:absolute;left:3775;top:307;width:28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UwMHFAAAA2wAAAA8AAABkcnMvZG93bnJldi54bWxEj0FrwkAUhO+F/oflFXoRs2nAUFJXUWlR&#10;KLQkiudn9jUJZt+G7Griv+8WhB6HmfmGmS9H04or9a6xrOAlikEQl1Y3XCk47D+mryCcR9bYWiYF&#10;N3KwXDw+zDHTduCcroWvRICwy1BB7X2XSenKmgy6yHbEwfuxvUEfZF9J3eMQ4KaVSRyn0mDDYaHG&#10;jjY1lefiYhTMTp/bbjWJ5Wnr1+9f+fn4bTlR6vlpXL2B8DT6//C9vdMKkhT+voQf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1MDBxQAAANsAAAAPAAAAAAAAAAAAAAAA&#10;AJ8CAABkcnMvZG93bnJldi54bWxQSwUGAAAAAAQABAD3AAAAkQMAAAAA&#10;">
                  <v:imagedata r:id="rId21" o:title=""/>
                </v:shape>
                <w10:wrap anchorx="page"/>
              </v:group>
            </w:pict>
          </mc:Fallback>
        </mc:AlternateContent>
      </w:r>
      <w:proofErr w:type="spell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Дзэ</w:t>
      </w:r>
      <w:proofErr w:type="spellEnd"/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Ит</w:t>
      </w:r>
      <w:proofErr w:type="spellEnd"/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Бэ</w:t>
      </w:r>
      <w:proofErr w:type="spell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proofErr w:type="spellEnd"/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proofErr w:type="gram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spell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Дэт</w:t>
      </w:r>
      <w:proofErr w:type="spellEnd"/>
      <w:proofErr w:type="gramEnd"/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proofErr w:type="spellStart"/>
      <w:proofErr w:type="gram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Дзэ</w:t>
      </w:r>
      <w:proofErr w:type="spellEnd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)</w:t>
      </w:r>
      <w:proofErr w:type="gramEnd"/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100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р</w:t>
      </w:r>
      <w:proofErr w:type="spell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proofErr w:type="spellEnd"/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proofErr w:type="spell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Кк</w:t>
      </w:r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proofErr w:type="spellEnd"/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( 1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K</w:t>
      </w:r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рас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</w:t>
      </w:r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)</w:t>
      </w:r>
      <w:proofErr w:type="gramEnd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proofErr w:type="gram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proofErr w:type="spellEnd"/>
      <w:proofErr w:type="gramEnd"/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F558D" w:rsidRPr="00660AEB">
          <w:type w:val="continuous"/>
          <w:pgSz w:w="11910" w:h="16840"/>
          <w:pgMar w:top="1360" w:right="740" w:bottom="280" w:left="1600" w:header="720" w:footer="720" w:gutter="0"/>
          <w:cols w:num="9" w:space="720" w:equalWidth="0">
            <w:col w:w="2862" w:space="40"/>
            <w:col w:w="494" w:space="40"/>
            <w:col w:w="881" w:space="40"/>
            <w:col w:w="817" w:space="40"/>
            <w:col w:w="484" w:space="40"/>
            <w:col w:w="538" w:space="40"/>
            <w:col w:w="928" w:space="40"/>
            <w:col w:w="820" w:space="40"/>
            <w:col w:w="1426"/>
          </w:cols>
        </w:sectPr>
      </w:pP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proofErr w:type="gram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proofErr w:type="spellEnd"/>
      <w:proofErr w:type="gramEnd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Д </w:t>
      </w:r>
      <w:proofErr w:type="spell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зт</w:t>
      </w:r>
      <w:proofErr w:type="spellEnd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Бк</w:t>
      </w:r>
      <w:proofErr w:type="spellStart"/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proofErr w:type="spellEnd"/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proofErr w:type="gram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индекс технологических свойств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кадастровой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оцен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Дзт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доля затрат, зависящих от технологических свойств земельного участка;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Бэ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балл удельного сопротивления почв при обработке; </w:t>
      </w:r>
      <w:proofErr w:type="spellStart"/>
      <w:proofErr w:type="gram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Дзэ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—</w:t>
      </w:r>
      <w:proofErr w:type="gram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затрат, зависящих от энергоемкости почв;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Кк</w:t>
      </w:r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коэффициент каменистости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кадастровой оценки;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proofErr w:type="gram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—</w:t>
      </w:r>
      <w:proofErr w:type="gram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 рельефа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кадастровой оценки;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Бк</w:t>
      </w:r>
      <w:proofErr w:type="spellStart"/>
      <w:proofErr w:type="gram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—</w:t>
      </w:r>
      <w:proofErr w:type="gram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контурности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-го объекта кадастровой оценки;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расстояние полей до хозяйственного центра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-го объекта кадастровой оценки, км;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рас— коэффициент расстояния, показывающий, какая доля затрат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уве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личивается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расстоянии равном 1 км от земельных участков до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хозяй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центра.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Определение кадастровой стоимости единицы площади объекта</w:t>
      </w:r>
      <w:r w:rsidRPr="00660A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Расчет кадастровой стоимости единицы площади (1 га) объекта кадастровой оценки включает:</w:t>
      </w:r>
    </w:p>
    <w:p w:rsidR="005F558D" w:rsidRPr="00660AEB" w:rsidRDefault="005F558D" w:rsidP="005F55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дифференциацию</w:t>
      </w:r>
      <w:proofErr w:type="gram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базовых по субъекту РФ нормативов  продуктивно </w:t>
      </w:r>
      <w:proofErr w:type="spellStart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сельскохозяйственных угодий и затрат на их использование по объектам кадастровой оценки согласно их индивидуальным рентообразующим факто- рам — плодородию почв, технологическим свойствам и местоположению;</w:t>
      </w:r>
    </w:p>
    <w:p w:rsidR="005F558D" w:rsidRDefault="005F558D" w:rsidP="005F558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AEB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 объектам кадастровой оценки, на основе полученных индивидуальных нормативов продуктивности и затрат, расчетного рентного дохода и кадастровой стоимости 1 га сельскохозяйственных угодий.</w:t>
      </w:r>
    </w:p>
    <w:p w:rsidR="005F558D" w:rsidRPr="00E959EB" w:rsidRDefault="005F558D" w:rsidP="005F558D">
      <w:pPr>
        <w:pStyle w:val="a3"/>
        <w:widowControl w:val="0"/>
        <w:tabs>
          <w:tab w:val="left" w:pos="1145"/>
          <w:tab w:val="left" w:pos="1146"/>
        </w:tabs>
        <w:spacing w:before="22" w:after="0" w:line="216" w:lineRule="auto"/>
        <w:ind w:left="102" w:right="20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9EB">
        <w:rPr>
          <w:rFonts w:ascii="Times New Roman" w:hAnsi="Times New Roman" w:cs="Times New Roman"/>
          <w:b/>
          <w:sz w:val="28"/>
          <w:szCs w:val="28"/>
        </w:rPr>
        <w:t xml:space="preserve">ОПРЕДЕЛЕНИЕ КАДАСТРОВОЙ СТОИМОСТИ </w:t>
      </w:r>
      <w:proofErr w:type="gramStart"/>
      <w:r w:rsidRPr="00E959EB">
        <w:rPr>
          <w:rFonts w:ascii="Times New Roman" w:hAnsi="Times New Roman" w:cs="Times New Roman"/>
          <w:b/>
          <w:sz w:val="28"/>
          <w:szCs w:val="28"/>
        </w:rPr>
        <w:t>СЕЛЬСКОХОЗЯЙ- СТВЕННЫХ</w:t>
      </w:r>
      <w:proofErr w:type="gramEnd"/>
      <w:r w:rsidRPr="00E959EB">
        <w:rPr>
          <w:rFonts w:ascii="Times New Roman" w:hAnsi="Times New Roman" w:cs="Times New Roman"/>
          <w:b/>
          <w:sz w:val="28"/>
          <w:szCs w:val="28"/>
        </w:rPr>
        <w:t xml:space="preserve"> УГОДИЙ </w:t>
      </w:r>
      <w:r>
        <w:rPr>
          <w:rFonts w:ascii="Times New Roman" w:hAnsi="Times New Roman" w:cs="Times New Roman"/>
          <w:b/>
          <w:sz w:val="28"/>
          <w:szCs w:val="28"/>
        </w:rPr>
        <w:t>НА ОСНОВЕ АГРОЭКОЛОГИЧЕСКОЙ ОЦЕ</w:t>
      </w:r>
      <w:r w:rsidRPr="00E959EB">
        <w:rPr>
          <w:rFonts w:ascii="Times New Roman" w:hAnsi="Times New Roman" w:cs="Times New Roman"/>
          <w:b/>
          <w:sz w:val="28"/>
          <w:szCs w:val="28"/>
        </w:rPr>
        <w:t>НКИ ЗЕМЕЛЬ</w:t>
      </w:r>
    </w:p>
    <w:p w:rsidR="005F558D" w:rsidRDefault="005F558D" w:rsidP="005F558D">
      <w:pPr>
        <w:widowControl w:val="0"/>
        <w:spacing w:before="53"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A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Определение кадастровой стоимости.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Кадастровая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стоимость </w:t>
      </w:r>
      <w:proofErr w:type="gramStart"/>
      <w:r w:rsidRPr="00660AE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едини-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цы</w:t>
      </w:r>
      <w:proofErr w:type="spellEnd"/>
      <w:proofErr w:type="gramEnd"/>
      <w:r w:rsidRPr="00660AE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площади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(1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га)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объекта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кадастровой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оценки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определяется умножением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рас-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четного рентного дохода </w:t>
      </w:r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1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га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оцениваемого объекта </w:t>
      </w:r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срок </w:t>
      </w:r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капитализа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-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равный </w:t>
      </w:r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33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годам.</w:t>
      </w:r>
    </w:p>
    <w:p w:rsidR="005F558D" w:rsidRPr="00660AEB" w:rsidRDefault="005F558D" w:rsidP="005F558D">
      <w:pPr>
        <w:widowControl w:val="0"/>
        <w:spacing w:after="0" w:line="240" w:lineRule="auto"/>
        <w:ind w:left="102" w:right="105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Оформляется карта оценки земель муниципальных образований. В </w:t>
      </w:r>
      <w:proofErr w:type="spellStart"/>
      <w:proofErr w:type="gramStart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</w:t>
      </w:r>
      <w:proofErr w:type="spellEnd"/>
      <w:proofErr w:type="gramEnd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основы для ее составления используется почвенная карта.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На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оценочной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карте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отображаются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5F558D" w:rsidRPr="00E959EB" w:rsidRDefault="005F558D" w:rsidP="005F558D">
      <w:pPr>
        <w:widowControl w:val="0"/>
        <w:numPr>
          <w:ilvl w:val="1"/>
          <w:numId w:val="2"/>
        </w:numPr>
        <w:tabs>
          <w:tab w:val="left" w:pos="974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E9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границы</w:t>
      </w:r>
      <w:proofErr w:type="spellEnd"/>
      <w:r w:rsidRPr="00E9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9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участков</w:t>
      </w:r>
      <w:proofErr w:type="spellEnd"/>
      <w:r w:rsidRPr="00E9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— </w:t>
      </w:r>
      <w:proofErr w:type="spellStart"/>
      <w:r w:rsidRPr="00E9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красным</w:t>
      </w:r>
      <w:proofErr w:type="spellEnd"/>
      <w:r w:rsidRPr="00E959E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en-US"/>
        </w:rPr>
        <w:t xml:space="preserve"> </w:t>
      </w:r>
      <w:proofErr w:type="spellStart"/>
      <w:r w:rsidRPr="00E9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цветом</w:t>
      </w:r>
      <w:proofErr w:type="spellEnd"/>
      <w:r w:rsidRPr="00E9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5F558D" w:rsidRPr="00E959EB" w:rsidRDefault="005F558D" w:rsidP="005F558D">
      <w:pPr>
        <w:widowControl w:val="0"/>
        <w:numPr>
          <w:ilvl w:val="1"/>
          <w:numId w:val="2"/>
        </w:numPr>
        <w:tabs>
          <w:tab w:val="left" w:pos="959"/>
        </w:tabs>
        <w:spacing w:after="0" w:line="240" w:lineRule="auto"/>
        <w:ind w:left="958" w:hanging="2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9E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номер </w:t>
      </w:r>
      <w:r w:rsidRPr="00E959E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(в </w:t>
      </w:r>
      <w:r w:rsidRPr="00E959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числителе) </w:t>
      </w:r>
      <w:r w:rsidRPr="00E95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959E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площадь </w:t>
      </w:r>
      <w:r w:rsidRPr="00E95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 </w:t>
      </w:r>
      <w:r w:rsidRPr="00E959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знаменателе) участка </w:t>
      </w:r>
      <w:r w:rsidRPr="00E95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E959E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черным  </w:t>
      </w:r>
      <w:r w:rsidRPr="00E959EB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E959E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цве</w:t>
      </w:r>
      <w:r w:rsidRPr="00E959E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том;</w:t>
      </w:r>
    </w:p>
    <w:p w:rsidR="005F558D" w:rsidRPr="00660AEB" w:rsidRDefault="005F558D" w:rsidP="005F558D">
      <w:pPr>
        <w:pStyle w:val="a3"/>
        <w:widowControl w:val="0"/>
        <w:numPr>
          <w:ilvl w:val="1"/>
          <w:numId w:val="2"/>
        </w:numPr>
        <w:tabs>
          <w:tab w:val="left" w:pos="3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средние показатели по рабочим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участкам:</w:t>
      </w:r>
    </w:p>
    <w:p w:rsidR="005F558D" w:rsidRPr="00660AEB" w:rsidRDefault="005F558D" w:rsidP="005F558D">
      <w:pPr>
        <w:widowControl w:val="0"/>
        <w:spacing w:before="2" w:after="0" w:line="240" w:lineRule="auto"/>
        <w:ind w:left="21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</w:pPr>
      <w:proofErr w:type="gramStart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баллы</w:t>
      </w:r>
      <w:proofErr w:type="gramEnd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бонитета </w:t>
      </w:r>
      <w:r w:rsidRPr="00660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красным 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цветом, интегрального  показателя   технологи</w:t>
      </w:r>
      <w:r w:rsidRPr="00660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ческих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свойств — зеленым, эквивалентного расстояния вне хозяйственных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гру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-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зоперевозок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— синим, дифференциальная рента — желтым, кадастровая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стои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- </w:t>
      </w:r>
      <w:proofErr w:type="spellStart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мость</w:t>
      </w:r>
      <w:proofErr w:type="spellEnd"/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— черным;</w:t>
      </w:r>
    </w:p>
    <w:p w:rsidR="005F558D" w:rsidRPr="00660AEB" w:rsidRDefault="005F558D" w:rsidP="005F558D">
      <w:pPr>
        <w:widowControl w:val="0"/>
        <w:spacing w:before="2" w:after="0" w:line="240" w:lineRule="auto"/>
        <w:ind w:left="21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</w:pP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1)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ab/>
        <w:t>список (легенда) почвенных разностей;</w:t>
      </w:r>
    </w:p>
    <w:p w:rsidR="005F558D" w:rsidRPr="00660AEB" w:rsidRDefault="005F558D" w:rsidP="005F558D">
      <w:pPr>
        <w:widowControl w:val="0"/>
        <w:spacing w:before="2" w:after="0" w:line="240" w:lineRule="auto"/>
        <w:ind w:left="21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</w:pP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2)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ab/>
        <w:t>таблица условных обозначений;</w:t>
      </w:r>
    </w:p>
    <w:p w:rsidR="005F558D" w:rsidRPr="00660AEB" w:rsidRDefault="005F558D" w:rsidP="005F558D">
      <w:pPr>
        <w:widowControl w:val="0"/>
        <w:spacing w:before="2" w:after="0" w:line="240" w:lineRule="auto"/>
        <w:ind w:left="21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</w:pP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3)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ab/>
        <w:t>по данным государственной кадас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тровой стоимости единицы площа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ди объекта (рабочего участка), оформляет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ся картограмма, отражающая диа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пазон стоимостей цветовыми тонами или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штриховкой различной интенсив</w:t>
      </w:r>
      <w:r w:rsidRPr="00660AE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ности.</w:t>
      </w:r>
    </w:p>
    <w:p w:rsidR="00AE416E" w:rsidRDefault="00AE416E"/>
    <w:sectPr w:rsidR="00AE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D4F" w:rsidRDefault="007C6D4F" w:rsidP="007C6D4F">
      <w:pPr>
        <w:spacing w:after="0" w:line="240" w:lineRule="auto"/>
      </w:pPr>
      <w:r>
        <w:separator/>
      </w:r>
    </w:p>
  </w:endnote>
  <w:endnote w:type="continuationSeparator" w:id="0">
    <w:p w:rsidR="007C6D4F" w:rsidRDefault="007C6D4F" w:rsidP="007C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979048"/>
      <w:docPartObj>
        <w:docPartGallery w:val="Page Numbers (Bottom of Page)"/>
        <w:docPartUnique/>
      </w:docPartObj>
    </w:sdtPr>
    <w:sdtContent>
      <w:p w:rsidR="007C6D4F" w:rsidRDefault="007C6D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6D4F" w:rsidRDefault="007C6D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D4F" w:rsidRDefault="007C6D4F" w:rsidP="007C6D4F">
      <w:pPr>
        <w:spacing w:after="0" w:line="240" w:lineRule="auto"/>
      </w:pPr>
      <w:r>
        <w:separator/>
      </w:r>
    </w:p>
  </w:footnote>
  <w:footnote w:type="continuationSeparator" w:id="0">
    <w:p w:rsidR="007C6D4F" w:rsidRDefault="007C6D4F" w:rsidP="007C6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6114F"/>
    <w:multiLevelType w:val="hybridMultilevel"/>
    <w:tmpl w:val="8632CF18"/>
    <w:lvl w:ilvl="0" w:tplc="50B46D68">
      <w:start w:val="2"/>
      <w:numFmt w:val="decimal"/>
      <w:lvlText w:val="%1"/>
      <w:lvlJc w:val="left"/>
      <w:pPr>
        <w:ind w:left="533" w:hanging="188"/>
      </w:pPr>
      <w:rPr>
        <w:rFonts w:ascii="Times New Roman" w:eastAsia="Times New Roman" w:hAnsi="Times New Roman" w:cs="Times New Roman" w:hint="default"/>
        <w:i/>
        <w:w w:val="102"/>
        <w:sz w:val="26"/>
        <w:szCs w:val="26"/>
      </w:rPr>
    </w:lvl>
    <w:lvl w:ilvl="1" w:tplc="C156A826">
      <w:start w:val="1"/>
      <w:numFmt w:val="decimal"/>
      <w:lvlText w:val="%2)"/>
      <w:lvlJc w:val="left"/>
      <w:pPr>
        <w:ind w:left="102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595224E2">
      <w:numFmt w:val="bullet"/>
      <w:lvlText w:val="•"/>
      <w:lvlJc w:val="left"/>
      <w:pPr>
        <w:ind w:left="586" w:hanging="305"/>
      </w:pPr>
      <w:rPr>
        <w:rFonts w:hint="default"/>
      </w:rPr>
    </w:lvl>
    <w:lvl w:ilvl="3" w:tplc="4B62498E">
      <w:numFmt w:val="bullet"/>
      <w:lvlText w:val="•"/>
      <w:lvlJc w:val="left"/>
      <w:pPr>
        <w:ind w:left="633" w:hanging="305"/>
      </w:pPr>
      <w:rPr>
        <w:rFonts w:hint="default"/>
      </w:rPr>
    </w:lvl>
    <w:lvl w:ilvl="4" w:tplc="45F64758">
      <w:numFmt w:val="bullet"/>
      <w:lvlText w:val="•"/>
      <w:lvlJc w:val="left"/>
      <w:pPr>
        <w:ind w:left="680" w:hanging="305"/>
      </w:pPr>
      <w:rPr>
        <w:rFonts w:hint="default"/>
      </w:rPr>
    </w:lvl>
    <w:lvl w:ilvl="5" w:tplc="46C0AF6E">
      <w:numFmt w:val="bullet"/>
      <w:lvlText w:val="•"/>
      <w:lvlJc w:val="left"/>
      <w:pPr>
        <w:ind w:left="727" w:hanging="305"/>
      </w:pPr>
      <w:rPr>
        <w:rFonts w:hint="default"/>
      </w:rPr>
    </w:lvl>
    <w:lvl w:ilvl="6" w:tplc="9E18964C">
      <w:numFmt w:val="bullet"/>
      <w:lvlText w:val="•"/>
      <w:lvlJc w:val="left"/>
      <w:pPr>
        <w:ind w:left="773" w:hanging="305"/>
      </w:pPr>
      <w:rPr>
        <w:rFonts w:hint="default"/>
      </w:rPr>
    </w:lvl>
    <w:lvl w:ilvl="7" w:tplc="890C0FF0">
      <w:numFmt w:val="bullet"/>
      <w:lvlText w:val="•"/>
      <w:lvlJc w:val="left"/>
      <w:pPr>
        <w:ind w:left="820" w:hanging="305"/>
      </w:pPr>
      <w:rPr>
        <w:rFonts w:hint="default"/>
      </w:rPr>
    </w:lvl>
    <w:lvl w:ilvl="8" w:tplc="B10A5378">
      <w:numFmt w:val="bullet"/>
      <w:lvlText w:val="•"/>
      <w:lvlJc w:val="left"/>
      <w:pPr>
        <w:ind w:left="867" w:hanging="305"/>
      </w:pPr>
      <w:rPr>
        <w:rFonts w:hint="default"/>
      </w:rPr>
    </w:lvl>
  </w:abstractNum>
  <w:abstractNum w:abstractNumId="1">
    <w:nsid w:val="738C2432"/>
    <w:multiLevelType w:val="hybridMultilevel"/>
    <w:tmpl w:val="93546EAE"/>
    <w:lvl w:ilvl="0" w:tplc="814E21B2">
      <w:numFmt w:val="bullet"/>
      <w:lvlText w:val="—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A128446">
      <w:numFmt w:val="bullet"/>
      <w:lvlText w:val="•"/>
      <w:lvlJc w:val="left"/>
      <w:pPr>
        <w:ind w:left="1046" w:hanging="370"/>
      </w:pPr>
      <w:rPr>
        <w:rFonts w:hint="default"/>
      </w:rPr>
    </w:lvl>
    <w:lvl w:ilvl="2" w:tplc="F9DCF416">
      <w:numFmt w:val="bullet"/>
      <w:lvlText w:val="•"/>
      <w:lvlJc w:val="left"/>
      <w:pPr>
        <w:ind w:left="1993" w:hanging="370"/>
      </w:pPr>
      <w:rPr>
        <w:rFonts w:hint="default"/>
      </w:rPr>
    </w:lvl>
    <w:lvl w:ilvl="3" w:tplc="99362D32">
      <w:numFmt w:val="bullet"/>
      <w:lvlText w:val="•"/>
      <w:lvlJc w:val="left"/>
      <w:pPr>
        <w:ind w:left="2939" w:hanging="370"/>
      </w:pPr>
      <w:rPr>
        <w:rFonts w:hint="default"/>
      </w:rPr>
    </w:lvl>
    <w:lvl w:ilvl="4" w:tplc="2BB4F5FA">
      <w:numFmt w:val="bullet"/>
      <w:lvlText w:val="•"/>
      <w:lvlJc w:val="left"/>
      <w:pPr>
        <w:ind w:left="3886" w:hanging="370"/>
      </w:pPr>
      <w:rPr>
        <w:rFonts w:hint="default"/>
      </w:rPr>
    </w:lvl>
    <w:lvl w:ilvl="5" w:tplc="172AF486">
      <w:numFmt w:val="bullet"/>
      <w:lvlText w:val="•"/>
      <w:lvlJc w:val="left"/>
      <w:pPr>
        <w:ind w:left="4833" w:hanging="370"/>
      </w:pPr>
      <w:rPr>
        <w:rFonts w:hint="default"/>
      </w:rPr>
    </w:lvl>
    <w:lvl w:ilvl="6" w:tplc="4034564C">
      <w:numFmt w:val="bullet"/>
      <w:lvlText w:val="•"/>
      <w:lvlJc w:val="left"/>
      <w:pPr>
        <w:ind w:left="5779" w:hanging="370"/>
      </w:pPr>
      <w:rPr>
        <w:rFonts w:hint="default"/>
      </w:rPr>
    </w:lvl>
    <w:lvl w:ilvl="7" w:tplc="F926D572">
      <w:numFmt w:val="bullet"/>
      <w:lvlText w:val="•"/>
      <w:lvlJc w:val="left"/>
      <w:pPr>
        <w:ind w:left="6726" w:hanging="370"/>
      </w:pPr>
      <w:rPr>
        <w:rFonts w:hint="default"/>
      </w:rPr>
    </w:lvl>
    <w:lvl w:ilvl="8" w:tplc="3404D4CA">
      <w:numFmt w:val="bullet"/>
      <w:lvlText w:val="•"/>
      <w:lvlJc w:val="left"/>
      <w:pPr>
        <w:ind w:left="7673" w:hanging="3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8D"/>
    <w:rsid w:val="005F558D"/>
    <w:rsid w:val="007C6D4F"/>
    <w:rsid w:val="00A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07425-0D7B-449F-B9A0-53CD3788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55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D4F"/>
  </w:style>
  <w:style w:type="paragraph" w:styleId="a6">
    <w:name w:val="footer"/>
    <w:basedOn w:val="a"/>
    <w:link w:val="a7"/>
    <w:uiPriority w:val="99"/>
    <w:unhideWhenUsed/>
    <w:rsid w:val="007C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40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Mamutov</cp:lastModifiedBy>
  <cp:revision>2</cp:revision>
  <dcterms:created xsi:type="dcterms:W3CDTF">2016-08-04T07:59:00Z</dcterms:created>
  <dcterms:modified xsi:type="dcterms:W3CDTF">2016-08-04T08:20:00Z</dcterms:modified>
</cp:coreProperties>
</file>